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102" w:rsidRPr="00BC2102" w:rsidRDefault="00BC2102" w:rsidP="00BC2102">
      <w:pPr>
        <w:spacing w:before="100" w:beforeAutospacing="1" w:after="100" w:afterAutospacing="1" w:line="240" w:lineRule="auto"/>
        <w:outlineLvl w:val="1"/>
        <w:rPr>
          <w:rFonts w:ascii="Times New Roman" w:eastAsia="Times New Roman" w:hAnsi="Times New Roman" w:cs="Times New Roman"/>
          <w:b/>
          <w:bCs/>
          <w:color w:val="3B4256"/>
          <w:sz w:val="28"/>
          <w:szCs w:val="28"/>
          <w:lang w:eastAsia="ru-RU"/>
        </w:rPr>
      </w:pPr>
      <w:r w:rsidRPr="00BC2102">
        <w:rPr>
          <w:rFonts w:ascii="Times New Roman" w:eastAsia="Times New Roman" w:hAnsi="Times New Roman" w:cs="Times New Roman"/>
          <w:b/>
          <w:bCs/>
          <w:color w:val="3B4256"/>
          <w:sz w:val="28"/>
          <w:szCs w:val="28"/>
          <w:lang w:eastAsia="ru-RU"/>
        </w:rPr>
        <w:t>Требования санитарного законодательства, предъявляемые к юридическим лицам и индивидуальным предпринимателям, деятельность которых связана с организацией общественного питания</w:t>
      </w:r>
    </w:p>
    <w:p w:rsidR="00BC2102" w:rsidRPr="00BC2102" w:rsidRDefault="00BC2102" w:rsidP="00BC2102">
      <w:pPr>
        <w:spacing w:beforeAutospacing="1" w:after="0" w:afterAutospacing="1" w:line="240" w:lineRule="auto"/>
        <w:rPr>
          <w:rFonts w:ascii="Times New Roman" w:eastAsia="Times New Roman" w:hAnsi="Times New Roman" w:cs="Times New Roman"/>
          <w:color w:val="333333"/>
          <w:sz w:val="28"/>
          <w:szCs w:val="28"/>
          <w:lang w:eastAsia="ru-RU"/>
        </w:rPr>
      </w:pPr>
      <w:proofErr w:type="gramStart"/>
      <w:r w:rsidRPr="00BC2102">
        <w:rPr>
          <w:rFonts w:ascii="Times New Roman" w:eastAsia="Times New Roman" w:hAnsi="Times New Roman" w:cs="Times New Roman"/>
          <w:i/>
          <w:iCs/>
          <w:color w:val="333333"/>
          <w:sz w:val="28"/>
          <w:szCs w:val="28"/>
          <w:lang w:eastAsia="ru-RU"/>
        </w:rPr>
        <w:t>(деятельность по предоставлению продуктов питания и напитков (ОКВЭД 56 – деятельность предприятий общественного питания)</w:t>
      </w:r>
      <w:proofErr w:type="gramEnd"/>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Хозяйствующие субъекты, независимо от форм собственности и ведомственной принадлежности, в том числе деятельность которых связана с организацией общественного питания, в соответствии с требованиями ст. 11 Федерального закона от 30.03.1999 № 52-ФЗ «О санитарно-эпидемиологическом благополучии населения» обязаны:</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разрабатывать и проводить санитарно-противоэпидемические (профилактические) мероприятия;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обеспечивать безопасность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реализации населению;</w:t>
      </w:r>
    </w:p>
    <w:p w:rsidR="00BC2102" w:rsidRPr="00BC2102" w:rsidRDefault="00BC2102" w:rsidP="00BC2102">
      <w:pPr>
        <w:spacing w:beforeAutospacing="1" w:after="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осуществлять </w:t>
      </w:r>
      <w:hyperlink r:id="rId4" w:history="1">
        <w:r w:rsidRPr="00BC2102">
          <w:rPr>
            <w:rFonts w:ascii="Times New Roman" w:eastAsia="Times New Roman" w:hAnsi="Times New Roman" w:cs="Times New Roman"/>
            <w:color w:val="2747AF"/>
            <w:sz w:val="28"/>
            <w:szCs w:val="28"/>
            <w:lang w:eastAsia="ru-RU"/>
          </w:rPr>
          <w:t>производственный контроль</w:t>
        </w:r>
      </w:hyperlink>
      <w:r w:rsidRPr="00BC2102">
        <w:rPr>
          <w:rFonts w:ascii="Times New Roman" w:eastAsia="Times New Roman" w:hAnsi="Times New Roman" w:cs="Times New Roman"/>
          <w:color w:val="333333"/>
          <w:sz w:val="28"/>
          <w:szCs w:val="28"/>
          <w:lang w:eastAsia="ru-RU"/>
        </w:rP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xml:space="preserve">— 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w:t>
      </w:r>
      <w:proofErr w:type="gramStart"/>
      <w:r w:rsidRPr="00BC2102">
        <w:rPr>
          <w:rFonts w:ascii="Times New Roman" w:eastAsia="Times New Roman" w:hAnsi="Times New Roman" w:cs="Times New Roman"/>
          <w:color w:val="333333"/>
          <w:sz w:val="28"/>
          <w:szCs w:val="28"/>
          <w:lang w:eastAsia="ru-RU"/>
        </w:rPr>
        <w:t>контроля за</w:t>
      </w:r>
      <w:proofErr w:type="gramEnd"/>
      <w:r w:rsidRPr="00BC2102">
        <w:rPr>
          <w:rFonts w:ascii="Times New Roman" w:eastAsia="Times New Roman" w:hAnsi="Times New Roman" w:cs="Times New Roman"/>
          <w:color w:val="333333"/>
          <w:sz w:val="28"/>
          <w:szCs w:val="28"/>
          <w:lang w:eastAsia="ru-RU"/>
        </w:rPr>
        <w:t xml:space="preserve"> факторами среды обитания;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осуществлять гигиеническое обучение работников.</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lastRenderedPageBreak/>
        <w:t xml:space="preserve">Санитарно-эпидемиологические требования к условиям деятельности юридических и физических лиц, деятельность которых связана с организацией общественного питания, установлены в санитарно-эпидемиологических правилах </w:t>
      </w:r>
      <w:proofErr w:type="spellStart"/>
      <w:r w:rsidRPr="00BC2102">
        <w:rPr>
          <w:rFonts w:ascii="Times New Roman" w:eastAsia="Times New Roman" w:hAnsi="Times New Roman" w:cs="Times New Roman"/>
          <w:color w:val="333333"/>
          <w:sz w:val="28"/>
          <w:szCs w:val="28"/>
          <w:lang w:eastAsia="ru-RU"/>
        </w:rPr>
        <w:t>СанПиН</w:t>
      </w:r>
      <w:proofErr w:type="spellEnd"/>
      <w:r w:rsidRPr="00BC2102">
        <w:rPr>
          <w:rFonts w:ascii="Times New Roman" w:eastAsia="Times New Roman" w:hAnsi="Times New Roman" w:cs="Times New Roman"/>
          <w:color w:val="333333"/>
          <w:sz w:val="28"/>
          <w:szCs w:val="28"/>
          <w:lang w:eastAsia="ru-RU"/>
        </w:rPr>
        <w:t xml:space="preserve"> 2.3/2.4.3590-20 «Санитарно-эпидемиологические требования к организации общественного питания населения» (далее – </w:t>
      </w:r>
      <w:proofErr w:type="spellStart"/>
      <w:r w:rsidRPr="00BC2102">
        <w:rPr>
          <w:rFonts w:ascii="Times New Roman" w:eastAsia="Times New Roman" w:hAnsi="Times New Roman" w:cs="Times New Roman"/>
          <w:color w:val="333333"/>
          <w:sz w:val="28"/>
          <w:szCs w:val="28"/>
          <w:lang w:eastAsia="ru-RU"/>
        </w:rPr>
        <w:t>СанПиН</w:t>
      </w:r>
      <w:proofErr w:type="spellEnd"/>
      <w:r w:rsidRPr="00BC2102">
        <w:rPr>
          <w:rFonts w:ascii="Times New Roman" w:eastAsia="Times New Roman" w:hAnsi="Times New Roman" w:cs="Times New Roman"/>
          <w:color w:val="333333"/>
          <w:sz w:val="28"/>
          <w:szCs w:val="28"/>
          <w:lang w:eastAsia="ru-RU"/>
        </w:rPr>
        <w:t xml:space="preserve"> 2.3/2.4.3590-20).</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proofErr w:type="gramStart"/>
      <w:r w:rsidRPr="00BC2102">
        <w:rPr>
          <w:rFonts w:ascii="Times New Roman" w:eastAsia="Times New Roman" w:hAnsi="Times New Roman" w:cs="Times New Roman"/>
          <w:color w:val="333333"/>
          <w:sz w:val="28"/>
          <w:szCs w:val="28"/>
          <w:lang w:eastAsia="ru-RU"/>
        </w:rPr>
        <w:t>Предприятия общественного питания должны проводить производственный контроль, основанный на принципах ХАССП,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roofErr w:type="gramEnd"/>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xml:space="preserve">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w:t>
      </w:r>
      <w:proofErr w:type="gramStart"/>
      <w:r w:rsidRPr="00BC2102">
        <w:rPr>
          <w:rFonts w:ascii="Times New Roman" w:eastAsia="Times New Roman" w:hAnsi="Times New Roman" w:cs="Times New Roman"/>
          <w:color w:val="333333"/>
          <w:sz w:val="28"/>
          <w:szCs w:val="28"/>
          <w:lang w:eastAsia="ru-RU"/>
        </w:rPr>
        <w:t>предусмотренных</w:t>
      </w:r>
      <w:proofErr w:type="gramEnd"/>
      <w:r w:rsidRPr="00BC2102">
        <w:rPr>
          <w:rFonts w:ascii="Times New Roman" w:eastAsia="Times New Roman" w:hAnsi="Times New Roman" w:cs="Times New Roman"/>
          <w:color w:val="333333"/>
          <w:sz w:val="28"/>
          <w:szCs w:val="28"/>
          <w:lang w:eastAsia="ru-RU"/>
        </w:rPr>
        <w:t xml:space="preserve"> в том числе техническими регламентами.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Изготовление продукции должно производиться в соответствии с ассортиментом, утвержденным руководителем организации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указываемых в меню, должны соответствовать их наименованиям, указанным в технологических документах.</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proofErr w:type="gramStart"/>
      <w:r w:rsidRPr="00BC2102">
        <w:rPr>
          <w:rFonts w:ascii="Times New Roman" w:eastAsia="Times New Roman" w:hAnsi="Times New Roman" w:cs="Times New Roman"/>
          <w:color w:val="333333"/>
          <w:sz w:val="28"/>
          <w:szCs w:val="28"/>
          <w:lang w:eastAsia="ru-RU"/>
        </w:rPr>
        <w:t xml:space="preserve">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w:t>
      </w:r>
      <w:r w:rsidRPr="00BC2102">
        <w:rPr>
          <w:rFonts w:ascii="Times New Roman" w:eastAsia="Times New Roman" w:hAnsi="Times New Roman" w:cs="Times New Roman"/>
          <w:color w:val="333333"/>
          <w:sz w:val="28"/>
          <w:szCs w:val="28"/>
          <w:lang w:eastAsia="ru-RU"/>
        </w:rPr>
        <w:lastRenderedPageBreak/>
        <w:t>действию моющих и дезинфицирующих средств и обеспечивающими условия хранения, изготовления, перевозки (транспортирования) и реализации</w:t>
      </w:r>
      <w:proofErr w:type="gramEnd"/>
      <w:r w:rsidRPr="00BC2102">
        <w:rPr>
          <w:rFonts w:ascii="Times New Roman" w:eastAsia="Times New Roman" w:hAnsi="Times New Roman" w:cs="Times New Roman"/>
          <w:color w:val="333333"/>
          <w:sz w:val="28"/>
          <w:szCs w:val="28"/>
          <w:lang w:eastAsia="ru-RU"/>
        </w:rPr>
        <w:t xml:space="preserve"> пищевой продукции.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Для предотвращения размножения патогенных микроорганизмов не допускается: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нахождение на раздаче более 3 часов с момента изготовления готовых блюд, требующих разогревания перед употреблением;</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заправка соусами (за исключением растительных масел) салатной продукции, иных блюд, предназначенных для реализации вне организации общественного питания. Соусы к блюдам доставляются в индивидуальной потребительской упаковке;</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реализация на следующий день готовых блюд;</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замораживание нереализованных готовых блюд для последующей реализации в другие дни;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xml:space="preserve">— привлечение к приготовлению, </w:t>
      </w:r>
      <w:proofErr w:type="spellStart"/>
      <w:r w:rsidRPr="00BC2102">
        <w:rPr>
          <w:rFonts w:ascii="Times New Roman" w:eastAsia="Times New Roman" w:hAnsi="Times New Roman" w:cs="Times New Roman"/>
          <w:color w:val="333333"/>
          <w:sz w:val="28"/>
          <w:szCs w:val="28"/>
          <w:lang w:eastAsia="ru-RU"/>
        </w:rPr>
        <w:t>порционированию</w:t>
      </w:r>
      <w:proofErr w:type="spellEnd"/>
      <w:r w:rsidRPr="00BC2102">
        <w:rPr>
          <w:rFonts w:ascii="Times New Roman" w:eastAsia="Times New Roman" w:hAnsi="Times New Roman" w:cs="Times New Roman"/>
          <w:color w:val="333333"/>
          <w:sz w:val="28"/>
          <w:szCs w:val="28"/>
          <w:lang w:eastAsia="ru-RU"/>
        </w:rPr>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Сбор и обращение отходов должны соответствовать требованиям по обращению с твердыми коммунальными отходами и содержанию территории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lastRenderedPageBreak/>
        <w:t>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За оборот пищевой продукции в предприятиях, оказывающих услуги общественного питания, с нарушением установленных требований на территории Российской Федерации, предусмотрена административная ответственность в соответствии с Кодексом Российской Федерации об административных правонарушениях и уголовная ответственность (в соответствии с УК РФ).</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Федеральной службой по надзору в сфере защиты прав потребителей и благополучия человека разработаны рекомендации МР 2.3.6.0233-21 «Методические рекомендации к организациям общественного питания населения».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Настоящие методические рекомендации разработаны в целях предотвращения возникновения и распространения инфекционных и неинфекционных заболеваний, связанных с оказанием услуг общественного питания населению, а также при организации питания в организованных детских коллективах.</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В рекомендациях отражены мероприятия направленные базовые принципы здорового питания, в том числе включающие:</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обеспечение максимально разнообразного здорового питания и оптимального его режима;</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наличие в составе ежедневного рациона пищевых продуктов со сниженным содержанием насыщенных жиров (включая трансизомеры жирных кислот), простых сахаров и поваренной соли, а также пищевых продуктов, обогащенных витаминами, пищевыми волокнами и биологически активными веществами;</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 соответствие энергетической ценности рационов питания энергетическим затратам;</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lastRenderedPageBreak/>
        <w:t>— технологическую и кулинарную обработку пищевых продуктов и блюд, обеспечивающих их высокие вкусовые качества и сохранность исходной пищевой ценности продуктов.</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МР могут быть использованы юридическими лицами, индивидуальными предпринимателями при организации мер по обеспечению соблюдения санитарно-эпидемиологических требований к организации общественного питания населения, в том числе при проектировании, строительстве и реконструкции предприятий общественного питания.</w:t>
      </w:r>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proofErr w:type="gramStart"/>
      <w:r w:rsidRPr="00BC2102">
        <w:rPr>
          <w:rFonts w:ascii="Times New Roman" w:eastAsia="Times New Roman" w:hAnsi="Times New Roman" w:cs="Times New Roman"/>
          <w:color w:val="333333"/>
          <w:sz w:val="28"/>
          <w:szCs w:val="28"/>
          <w:lang w:eastAsia="ru-RU"/>
        </w:rPr>
        <w:t>При проведении массовых мероприятий (ярмарки, спортивные соревнования, олимпиады, универсиады, культурно-развлекательные, слеты и другие аналогичные общественные мероприятия) в целях предотвращения возникновения и распространения инфекционных и массовых неинфекционных заболеваний предприятиям общественного питания рекомендуется согласовывать ассортимент реализуемых блюд (меню) с органами, уполномоченными на осуществление федерального государственного санитарно-эпидемиологического надзора, по месту размещения предприятия общественного питания.</w:t>
      </w:r>
      <w:proofErr w:type="gramEnd"/>
    </w:p>
    <w:p w:rsidR="00BC2102" w:rsidRPr="00BC2102" w:rsidRDefault="00BC2102" w:rsidP="00BC2102">
      <w:pPr>
        <w:spacing w:before="100" w:beforeAutospacing="1" w:after="100" w:afterAutospacing="1" w:line="240" w:lineRule="auto"/>
        <w:rPr>
          <w:rFonts w:ascii="Times New Roman" w:eastAsia="Times New Roman" w:hAnsi="Times New Roman" w:cs="Times New Roman"/>
          <w:color w:val="333333"/>
          <w:sz w:val="28"/>
          <w:szCs w:val="28"/>
          <w:lang w:eastAsia="ru-RU"/>
        </w:rPr>
      </w:pPr>
      <w:r w:rsidRPr="00BC2102">
        <w:rPr>
          <w:rFonts w:ascii="Times New Roman" w:eastAsia="Times New Roman" w:hAnsi="Times New Roman" w:cs="Times New Roman"/>
          <w:color w:val="333333"/>
          <w:sz w:val="28"/>
          <w:szCs w:val="28"/>
          <w:lang w:eastAsia="ru-RU"/>
        </w:rPr>
        <w:t>В предприятиях общественного питания не рекомендуется осуществлять работы и услуги, не связанные с услугами общественного питания.</w:t>
      </w:r>
    </w:p>
    <w:p w:rsidR="00B54644" w:rsidRPr="00BC2102" w:rsidRDefault="00B54644">
      <w:pPr>
        <w:rPr>
          <w:rFonts w:ascii="Times New Roman" w:hAnsi="Times New Roman" w:cs="Times New Roman"/>
          <w:sz w:val="28"/>
          <w:szCs w:val="28"/>
        </w:rPr>
      </w:pPr>
    </w:p>
    <w:sectPr w:rsidR="00B54644" w:rsidRPr="00BC2102" w:rsidSect="00B546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2102"/>
    <w:rsid w:val="00B54644"/>
    <w:rsid w:val="00BC21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644"/>
  </w:style>
  <w:style w:type="paragraph" w:styleId="2">
    <w:name w:val="heading 2"/>
    <w:basedOn w:val="a"/>
    <w:link w:val="20"/>
    <w:uiPriority w:val="9"/>
    <w:qFormat/>
    <w:rsid w:val="00BC21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C210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C21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C2102"/>
    <w:rPr>
      <w:color w:val="0000FF"/>
      <w:u w:val="single"/>
    </w:rPr>
  </w:style>
</w:styles>
</file>

<file path=word/webSettings.xml><?xml version="1.0" encoding="utf-8"?>
<w:webSettings xmlns:r="http://schemas.openxmlformats.org/officeDocument/2006/relationships" xmlns:w="http://schemas.openxmlformats.org/wordprocessingml/2006/main">
  <w:divs>
    <w:div w:id="2054109570">
      <w:bodyDiv w:val="1"/>
      <w:marLeft w:val="0"/>
      <w:marRight w:val="0"/>
      <w:marTop w:val="0"/>
      <w:marBottom w:val="0"/>
      <w:divBdr>
        <w:top w:val="none" w:sz="0" w:space="0" w:color="auto"/>
        <w:left w:val="none" w:sz="0" w:space="0" w:color="auto"/>
        <w:bottom w:val="none" w:sz="0" w:space="0" w:color="auto"/>
        <w:right w:val="none" w:sz="0" w:space="0" w:color="auto"/>
      </w:divBdr>
      <w:divsChild>
        <w:div w:id="2140420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68035&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1460</Words>
  <Characters>8326</Characters>
  <Application>Microsoft Office Word</Application>
  <DocSecurity>0</DocSecurity>
  <Lines>69</Lines>
  <Paragraphs>19</Paragraphs>
  <ScaleCrop>false</ScaleCrop>
  <Company>SPecialiST RePack</Company>
  <LinksUpToDate>false</LinksUpToDate>
  <CharactersWithSpaces>9767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1395358</dc:creator>
  <cp:lastModifiedBy>1395358</cp:lastModifiedBy>
  <cp:revision>1</cp:revision>
  <dcterms:created xsi:type="dcterms:W3CDTF">2025-12-04T02:08:00Z</dcterms:created>
  <dcterms:modified xsi:type="dcterms:W3CDTF">2025-12-04T02:10:00Z</dcterms:modified>
</cp:coreProperties>
</file>