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0B56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</w:pPr>
    </w:p>
    <w:p w14:paraId="0A99F631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71135" cy="3785870"/>
            <wp:effectExtent l="0" t="0" r="1905" b="889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85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A6836F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</w:pPr>
    </w:p>
    <w:p w14:paraId="51F273BE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</w:pPr>
    </w:p>
    <w:p w14:paraId="5DC218E5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kern w:val="0"/>
          <w:sz w:val="16"/>
          <w:szCs w:val="16"/>
          <w:shd w:val="clear" w:fill="FFFFFF"/>
          <w:lang w:val="en-US" w:eastAsia="zh-CN" w:bidi="ar"/>
        </w:rPr>
      </w:pPr>
    </w:p>
    <w:p w14:paraId="7F2A5DDD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 всей территории Тувы с 22 июля 2025 года введён режим чрезвычайной ситуации. Об этом сообщил в своём телеграм-канале Глава республики Владислав Ховалыг. Он отметил, что власти сосредоточат все усилия и ресурсы, чтобы предотвратить распространение лесных пожаров и планируют привлечь федеральную помощь.</w:t>
      </w:r>
    </w:p>
    <w:p w14:paraId="08B010BD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Ранее режим ЧС муниципального характера был введен в Чеди-Хольском, Тес-Хемском и Каа-Хемском районах. Глава региона прогнозирует, что режим будет снят по мере нормализации ситуации с пожарами. Однако неблагоприятные погодные условия, такие как сухая жара и отсутствие дождей, усложняют ситуацию.</w:t>
      </w:r>
    </w:p>
    <w:p w14:paraId="7279E79D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На сегодняшний день в Туве зафиксировано 8 лесных пожаров общей площадью 275,2 гектара, 2 из которых локализованы на площади 15 гектаров. При этом угрозы для населённых пунктов нет.</w:t>
      </w:r>
    </w:p>
    <w:p w14:paraId="0BC1B708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Владислав Ховалыг призвал жителей с пониманием отнестись к ограничительным мерам и соблюдать правила пожарной безопасности в лесах.</w:t>
      </w:r>
    </w:p>
    <w:p w14:paraId="2BEBF79A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По данным Службы ГО и ЧС республики, высокая пожароопасность V класса сохраняется на территории Эрзинского района, пожароопасность IV класса наблюдается в Бай-Тайгинском, Чеди-Хольском, Кызылском, Тандинском и Каа-Хемском районов.</w:t>
      </w:r>
    </w:p>
    <w:p w14:paraId="0AF8D1A4"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Режим чрезвычайной ситуации предполагает полный запрет на посещение лесов регионального значения на период действия режима. Минлесхозом будут усилены меры по выявлению нарушителей ограничений. В ведомстве напоминают, что за посещение лесов в этот период в нарушение запрета будет налагаться штраф в размере от 40 тыся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ru-RU" w:eastAsia="zh-CN" w:bidi="ar"/>
        </w:rPr>
        <w:t>ч рублей.</w:t>
      </w:r>
    </w:p>
    <w:p w14:paraId="3273F619">
      <w:pPr>
        <w:jc w:val="both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2A58D6"/>
    <w:rsid w:val="042A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2025-07-24T07:46:00Z</dcterms:created>
  <dc:creator>1395358</dc:creator>
  <cp:lastModifiedBy>1395358</cp:lastModifiedBy>
  <dcterms:modified xsi:type="dcterms:W3CDTF">2025-07-24T07:49:32Z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43E627DA541146D185FFBE7A951CA7A8_11</vt:lpwstr>
  </property>
</Properties>
</file>